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B5" w:rsidRPr="00CA47B5" w:rsidRDefault="00CA47B5" w:rsidP="00CA47B5">
      <w:pPr>
        <w:jc w:val="center"/>
        <w:rPr>
          <w:b/>
        </w:rPr>
      </w:pPr>
      <w:r w:rsidRPr="00CA47B5">
        <w:rPr>
          <w:b/>
        </w:rPr>
        <w:t>TÁJÉKOZTATÓ</w:t>
      </w:r>
    </w:p>
    <w:p w:rsidR="00CA47B5" w:rsidRDefault="00CA47B5" w:rsidP="00CA47B5">
      <w:pPr>
        <w:jc w:val="center"/>
      </w:pPr>
      <w:r>
        <w:t>KUTAK, VÍZILÉTESÍTMÉNYEK ENGEDÉLYEZÉSÉVEL KAPCSOLATBAN</w:t>
      </w:r>
    </w:p>
    <w:p w:rsidR="00CA47B5" w:rsidRDefault="00CA47B5">
      <w:r>
        <w:t xml:space="preserve">Tisztelt Lakosság! </w:t>
      </w:r>
    </w:p>
    <w:p w:rsidR="00CA47B5" w:rsidRDefault="00CA47B5" w:rsidP="00CA47B5">
      <w:pPr>
        <w:jc w:val="both"/>
      </w:pPr>
      <w:r w:rsidRPr="00CA47B5">
        <w:rPr>
          <w:b/>
        </w:rPr>
        <w:t xml:space="preserve">Az engedély nélkül létesített </w:t>
      </w:r>
      <w:proofErr w:type="spellStart"/>
      <w:r w:rsidRPr="00CA47B5">
        <w:rPr>
          <w:b/>
        </w:rPr>
        <w:t>vízilétesítmények</w:t>
      </w:r>
      <w:proofErr w:type="spellEnd"/>
      <w:r w:rsidRPr="00CA47B5">
        <w:rPr>
          <w:b/>
        </w:rPr>
        <w:t xml:space="preserve"> fennmaradási engedélyeztetéséről</w:t>
      </w:r>
      <w:r>
        <w:t xml:space="preserve"> a közelmúltban több jogszabályváltozás, alkotmánybírósági döntés, ezeket követően pedig számos hír és álhír jelent meg a médiában és más fórumokon. Az Országgyűlés előtt jelenleg is (T/2930. számú törvényjavaslat) módosító indítvány van folyamatban a vízgazdálkodásról szóló 1995. évi LVII. törvény (továbbiakban: </w:t>
      </w:r>
      <w:proofErr w:type="spellStart"/>
      <w:r>
        <w:t>Vgtv</w:t>
      </w:r>
      <w:proofErr w:type="spellEnd"/>
      <w:r>
        <w:t xml:space="preserve">.) kapcsán. A törvénymódosítás a bírságmentes moratórium időszakát </w:t>
      </w:r>
      <w:r w:rsidRPr="00CA47B5">
        <w:rPr>
          <w:b/>
        </w:rPr>
        <w:t>2020. december 31-</w:t>
      </w:r>
      <w:r>
        <w:t xml:space="preserve">ig tervezi meghosszabbítani, azonban ez még egy </w:t>
      </w:r>
      <w:r w:rsidRPr="00CA47B5">
        <w:rPr>
          <w:i/>
        </w:rPr>
        <w:t>el nem fogadott törvényjavaslat</w:t>
      </w:r>
      <w:r>
        <w:t xml:space="preserve">. </w:t>
      </w:r>
    </w:p>
    <w:p w:rsidR="00CA47B5" w:rsidRPr="00CA47B5" w:rsidRDefault="00CA47B5">
      <w:pPr>
        <w:rPr>
          <w:b/>
        </w:rPr>
      </w:pPr>
      <w:r w:rsidRPr="00CA47B5">
        <w:rPr>
          <w:b/>
        </w:rPr>
        <w:t xml:space="preserve">A jelenleg hatályos jogszabályi rendelkezésekről – röviden – tájékoztatom Önöket: </w:t>
      </w:r>
    </w:p>
    <w:p w:rsidR="00CA47B5" w:rsidRDefault="00CA47B5" w:rsidP="00CA47B5">
      <w:pPr>
        <w:jc w:val="both"/>
      </w:pPr>
      <w:r w:rsidRPr="00CA47B5">
        <w:rPr>
          <w:b/>
        </w:rPr>
        <w:t xml:space="preserve">Minden 2018. január 1-ét megelőzően engedély nélkül létesített </w:t>
      </w:r>
      <w:proofErr w:type="spellStart"/>
      <w:r w:rsidRPr="00CA47B5">
        <w:rPr>
          <w:b/>
        </w:rPr>
        <w:t>vízilétesítményt</w:t>
      </w:r>
      <w:proofErr w:type="spellEnd"/>
      <w:r w:rsidRPr="00CA47B5">
        <w:rPr>
          <w:b/>
        </w:rPr>
        <w:t xml:space="preserve"> fennmaradási engedélyezését kell kérni, ilyen </w:t>
      </w:r>
      <w:proofErr w:type="spellStart"/>
      <w:r w:rsidRPr="00CA47B5">
        <w:rPr>
          <w:b/>
        </w:rPr>
        <w:t>vízilétesítmények</w:t>
      </w:r>
      <w:proofErr w:type="spellEnd"/>
      <w:r w:rsidRPr="00CA47B5">
        <w:rPr>
          <w:b/>
        </w:rPr>
        <w:t xml:space="preserve"> nem csak a fúrt kutak, hanem az ásott kutak, a vert kutak, stb</w:t>
      </w:r>
      <w:r>
        <w:t xml:space="preserve">. is, minden olyan „létesítmény”, amely alkalmas a felszín alatti vizek kivételére. A jelenleg hatályos </w:t>
      </w:r>
      <w:proofErr w:type="spellStart"/>
      <w:r>
        <w:t>Vgtv</w:t>
      </w:r>
      <w:proofErr w:type="spellEnd"/>
      <w:r>
        <w:t>. 29. § (7) bekezdése szerint: „</w:t>
      </w:r>
      <w:r w:rsidRPr="00CA47B5">
        <w:rPr>
          <w:b/>
        </w:rPr>
        <w:t>Mentesül a vízgazdálkodási bírság megfizetése</w:t>
      </w:r>
      <w:r>
        <w:t xml:space="preserve"> </w:t>
      </w:r>
      <w:r w:rsidRPr="00CA47B5">
        <w:rPr>
          <w:b/>
        </w:rPr>
        <w:t>alól</w:t>
      </w:r>
      <w:r>
        <w:t xml:space="preserve"> az a létesítő, aki a 2018. január 1-jét megelőzően engedély nélkül vagy engedélytől eltérően létesített vízkivételt biztosító </w:t>
      </w:r>
      <w:proofErr w:type="spellStart"/>
      <w:r>
        <w:t>vízilétesítményt</w:t>
      </w:r>
      <w:proofErr w:type="spellEnd"/>
      <w:r>
        <w:t>, ha</w:t>
      </w:r>
    </w:p>
    <w:p w:rsidR="00CA47B5" w:rsidRDefault="00CA47B5" w:rsidP="00CA47B5">
      <w:pPr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) a vízjogi fennmaradási engedélyezési eljárást 2018. december 31-ig kérelmezi és </w:t>
      </w:r>
    </w:p>
    <w:p w:rsidR="00CA47B5" w:rsidRPr="00CA47B5" w:rsidRDefault="00CA47B5" w:rsidP="00CA47B5">
      <w:pPr>
        <w:jc w:val="both"/>
        <w:rPr>
          <w:b/>
        </w:rPr>
      </w:pPr>
      <w:r w:rsidRPr="00CA47B5">
        <w:rPr>
          <w:b/>
        </w:rPr>
        <w:t xml:space="preserve">b) az engedély megadásának feltételei fennállnak.” </w:t>
      </w:r>
    </w:p>
    <w:p w:rsidR="00CA47B5" w:rsidRDefault="00CA47B5" w:rsidP="00CA47B5">
      <w:pPr>
        <w:jc w:val="both"/>
      </w:pPr>
    </w:p>
    <w:p w:rsidR="00CA47B5" w:rsidRDefault="00CA47B5" w:rsidP="00CA47B5">
      <w:pPr>
        <w:jc w:val="both"/>
      </w:pPr>
      <w:r>
        <w:t>A vízgazdálkodási bírság természetes személyek esetén nem haladhatja meg a 300.000 Ft-ot (</w:t>
      </w:r>
      <w:proofErr w:type="spellStart"/>
      <w:r>
        <w:t>Vgtv</w:t>
      </w:r>
      <w:proofErr w:type="spellEnd"/>
      <w:r>
        <w:t xml:space="preserve">. 29. § (4) bekezdés). </w:t>
      </w:r>
    </w:p>
    <w:p w:rsidR="00CA47B5" w:rsidRDefault="00CA47B5" w:rsidP="00CA47B5">
      <w:pPr>
        <w:jc w:val="both"/>
      </w:pPr>
      <w:r>
        <w:t xml:space="preserve">A fennmaradási engedélyeztetés szempontjából nincs jelentősége, hogy a </w:t>
      </w:r>
      <w:proofErr w:type="spellStart"/>
      <w:r>
        <w:t>vízilétesítményt</w:t>
      </w:r>
      <w:proofErr w:type="spellEnd"/>
      <w:r>
        <w:t xml:space="preserve"> (fúrt kutat, ásott kutat, stb.) a tulajdonos használja vagy sem. A kút mélysége csupán </w:t>
      </w:r>
      <w:proofErr w:type="gramStart"/>
      <w:r>
        <w:t>amiatt</w:t>
      </w:r>
      <w:proofErr w:type="gramEnd"/>
      <w:r>
        <w:t xml:space="preserve"> releváns, hogy az első vízadó rétegre – talajvízre – telepített, vagy mélyebb rétegre van telepítve, hogy az előbbi esetben (</w:t>
      </w:r>
      <w:r w:rsidRPr="00CA47B5">
        <w:rPr>
          <w:b/>
        </w:rPr>
        <w:t xml:space="preserve">talajvízre telepített </w:t>
      </w:r>
      <w:proofErr w:type="spellStart"/>
      <w:r w:rsidRPr="00CA47B5">
        <w:rPr>
          <w:b/>
        </w:rPr>
        <w:t>vízilétesítmény</w:t>
      </w:r>
      <w:proofErr w:type="spellEnd"/>
      <w:r w:rsidRPr="00CA47B5">
        <w:rPr>
          <w:b/>
        </w:rPr>
        <w:t>) esetén a vízgazdálkodási hatósági jogkört a települési önkormányzat jegyzője gyakorolja (engedélyezi), egyéb esetekben a vízgazdálkodási jogkor gyakorlója (engedélyező) a megyei katasztrófavédelmi igazgatóságok</w:t>
      </w:r>
      <w:r>
        <w:t>.</w:t>
      </w:r>
    </w:p>
    <w:p w:rsidR="00CA47B5" w:rsidRDefault="00CA47B5" w:rsidP="00CA47B5">
      <w:pPr>
        <w:jc w:val="both"/>
      </w:pPr>
      <w:r>
        <w:t xml:space="preserve"> A vízgazdálkodási hatósági jogkör gyakorlásáról szóló 72/1996. (V.22.) Kormányrendelet (továbbiakban: Kormányrendelet) 24. § (1) bekezdése határozza meg, hogy mely esetben, milyen feltételek együttes fennállása esetén a település önkormányzat jegyzője az engedélyező hatóság, (amennyiben a feltételek együttesen nem állnak fenn, akkor az engedélyező hatóság minden esetben a kijelölt megyei katasztrófavédelmi igazgatóság):</w:t>
      </w:r>
    </w:p>
    <w:p w:rsidR="00CA47B5" w:rsidRPr="00CA47B5" w:rsidRDefault="00CA47B5" w:rsidP="00CA47B5">
      <w:pPr>
        <w:jc w:val="both"/>
        <w:rPr>
          <w:b/>
        </w:rPr>
      </w:pPr>
      <w:r>
        <w:t xml:space="preserve"> </w:t>
      </w:r>
      <w:r w:rsidRPr="00CA47B5">
        <w:rPr>
          <w:b/>
        </w:rPr>
        <w:t>„A települési önkormányzat jegyzőjének engedélye szükséges</w:t>
      </w:r>
    </w:p>
    <w:p w:rsidR="00CA47B5" w:rsidRDefault="00CA47B5" w:rsidP="00CA47B5">
      <w:pPr>
        <w:pStyle w:val="Listaszerbekezds"/>
        <w:numPr>
          <w:ilvl w:val="0"/>
          <w:numId w:val="1"/>
        </w:numPr>
        <w:jc w:val="both"/>
      </w:pPr>
      <w:r w:rsidRPr="00CA47B5">
        <w:rPr>
          <w:b/>
        </w:rPr>
        <w:t>olyan kút létesítéséhez, üzemeltetéséhez, fennmaradásához és megszüntetéséhez, amely a következő feltételeket együttesen teljesíti:</w:t>
      </w:r>
      <w:r>
        <w:t xml:space="preserve"> </w:t>
      </w:r>
    </w:p>
    <w:p w:rsidR="00CA47B5" w:rsidRDefault="00CA47B5" w:rsidP="00CA47B5">
      <w:pPr>
        <w:ind w:left="45"/>
        <w:jc w:val="both"/>
      </w:pPr>
      <w:proofErr w:type="spellStart"/>
      <w:r>
        <w:lastRenderedPageBreak/>
        <w:t>aa</w:t>
      </w:r>
      <w:proofErr w:type="spellEnd"/>
      <w:r>
        <w:t xml:space="preserve">) a vízbázisok, a távlati vízbázisok, valamint az ivóvízellátást szolgáló </w:t>
      </w:r>
      <w:proofErr w:type="spellStart"/>
      <w:r>
        <w:t>vízilétesítmények</w:t>
      </w:r>
      <w:proofErr w:type="spellEnd"/>
      <w:r>
        <w:t xml:space="preserve"> védelméről szóló kormányrendelet szerint kijelölt, kijelölés alatt álló, illetve előzetesen lehatárolt belső, külső és hidrogeológiai védőidom, védőterület, valamint karszt- vagy rétegvízkészlet igénybevétele, érintése nélkül, és </w:t>
      </w:r>
      <w:r w:rsidRPr="00CA47B5">
        <w:rPr>
          <w:b/>
        </w:rPr>
        <w:t>legfeljebb 500 m3 /év vízigénybevétellel kizárólag talajvízkészlet vagy parti szűrésű vízkészlet felhasználásával üzemel</w:t>
      </w:r>
      <w:r>
        <w:t>,</w:t>
      </w:r>
    </w:p>
    <w:p w:rsidR="00CA47B5" w:rsidRDefault="00CA47B5" w:rsidP="00CA47B5">
      <w:pPr>
        <w:ind w:left="45"/>
        <w:jc w:val="both"/>
      </w:pPr>
      <w:r>
        <w:t xml:space="preserve"> </w:t>
      </w:r>
      <w:proofErr w:type="gramStart"/>
      <w:r>
        <w:t>ab</w:t>
      </w:r>
      <w:proofErr w:type="gramEnd"/>
      <w:r>
        <w:t xml:space="preserve">) </w:t>
      </w:r>
      <w:r w:rsidRPr="00CA47B5">
        <w:rPr>
          <w:b/>
        </w:rPr>
        <w:t>épülettel vagy annak építésére jogosító hatósági határozattal, egyszerű bejelentéssel rendelkező ingatlanon van, és magánszemélyek részéről a házi ivóvízigény vagy a háztartási igények kielégítését szolgálja, és</w:t>
      </w:r>
    </w:p>
    <w:p w:rsidR="00CA47B5" w:rsidRDefault="00CA47B5" w:rsidP="00CA47B5">
      <w:pPr>
        <w:ind w:left="45"/>
        <w:jc w:val="both"/>
      </w:pPr>
      <w:r>
        <w:t xml:space="preserve"> </w:t>
      </w:r>
      <w:proofErr w:type="spellStart"/>
      <w:r>
        <w:t>ac</w:t>
      </w:r>
      <w:proofErr w:type="spellEnd"/>
      <w:r>
        <w:t xml:space="preserve">) </w:t>
      </w:r>
      <w:r w:rsidRPr="00CA47B5">
        <w:rPr>
          <w:b/>
        </w:rPr>
        <w:t>nem gazdasági célú vízigény</w:t>
      </w:r>
      <w:r>
        <w:t>;”.</w:t>
      </w:r>
    </w:p>
    <w:p w:rsidR="00CA47B5" w:rsidRDefault="00CA47B5" w:rsidP="00CA47B5">
      <w:pPr>
        <w:ind w:left="45"/>
        <w:jc w:val="both"/>
      </w:pPr>
      <w:r>
        <w:t xml:space="preserve"> A Kormányrendelet 24. § (10) bekezdése az alábbiak szerint definiálja a házi vízigényt: </w:t>
      </w:r>
    </w:p>
    <w:p w:rsidR="00CA47B5" w:rsidRDefault="00CA47B5" w:rsidP="00CA47B5">
      <w:pPr>
        <w:ind w:left="45"/>
        <w:jc w:val="both"/>
      </w:pPr>
      <w:r>
        <w:t xml:space="preserve">„(10) E § alkalmazásában </w:t>
      </w:r>
      <w:r w:rsidRPr="00CA47B5">
        <w:rPr>
          <w:b/>
        </w:rPr>
        <w:t>házi ivóvízigény</w:t>
      </w:r>
      <w:r>
        <w:t xml:space="preserve">: a polgárok személyi adatainak és lakcímének nyilvántartásáról szóló törvény és a törvény végrehajtására kiadott kormányrendelet szerinti polgár bejelentett lakóhelyeként nyilvántartott, épülettel vagy annak építésére jogosító hatósági határozattal, egyszerű bejelentéssel rendelkező ingatlanon a magánszemély részéről emberi fogyasztás céljából a személyes szükségletek kielégítéséhez szükséges, saját célú ivóvízműből biztosított, nem gazdasági célú vízigény.” </w:t>
      </w:r>
    </w:p>
    <w:p w:rsidR="00CA47B5" w:rsidRDefault="00CA47B5" w:rsidP="00CA47B5">
      <w:pPr>
        <w:ind w:left="45"/>
        <w:jc w:val="both"/>
      </w:pPr>
      <w:r>
        <w:t xml:space="preserve">A vízjogi fennmaradási engedélyeztetési eljárás az </w:t>
      </w:r>
      <w:r w:rsidRPr="00CA47B5">
        <w:rPr>
          <w:b/>
        </w:rPr>
        <w:t>építtető/tulajdonos kérelmére indul</w:t>
      </w:r>
      <w:r>
        <w:t xml:space="preserve">. A kérelem elbírálása során a vízjogi létesítési és üzemeltetési engedélyezési eljárásra vonatkozó </w:t>
      </w:r>
      <w:r w:rsidRPr="00CA47B5">
        <w:t>rendelkezéseket kell alkalmazni</w:t>
      </w:r>
      <w:r w:rsidRPr="00CA47B5">
        <w:rPr>
          <w:b/>
        </w:rPr>
        <w:t xml:space="preserve"> (nem csupán a kútnak a bejelentéséről van szó!). Ennél fogva a kérelemhez csatolni kell többek között a tényleges megvalósulási állapotot tartalmazó tervdokumentációt is</w:t>
      </w:r>
      <w:r>
        <w:t xml:space="preserve"> (</w:t>
      </w:r>
      <w:proofErr w:type="spellStart"/>
      <w:r>
        <w:t>lsd</w:t>
      </w:r>
      <w:proofErr w:type="spellEnd"/>
      <w:r>
        <w:t>. Kormányrendelet 15. § (3) bekezdés). A tervdokumentációt szaktervező készítheti el. Ivóvíz minőségének igazolására</w:t>
      </w:r>
      <w:r w:rsidR="003D7573">
        <w:t xml:space="preserve"> szükség</w:t>
      </w:r>
      <w:r>
        <w:t xml:space="preserve"> van (akkreditált laboratórium által kiállított) </w:t>
      </w:r>
      <w:proofErr w:type="spellStart"/>
      <w:r>
        <w:t>ivóvízvizsgálati</w:t>
      </w:r>
      <w:proofErr w:type="spellEnd"/>
      <w:r>
        <w:t xml:space="preserve"> jelentésre is.</w:t>
      </w:r>
    </w:p>
    <w:p w:rsidR="00CA47B5" w:rsidRDefault="00CA47B5" w:rsidP="00CA47B5">
      <w:pPr>
        <w:ind w:left="45"/>
        <w:jc w:val="both"/>
      </w:pPr>
    </w:p>
    <w:p w:rsidR="00CA47B5" w:rsidRDefault="00CA47B5" w:rsidP="00CA47B5">
      <w:pPr>
        <w:ind w:left="45"/>
        <w:jc w:val="both"/>
      </w:pPr>
      <w:r>
        <w:t xml:space="preserve"> Tájékoztatom továbbá a Tisztelt Lakosságot, hogy a </w:t>
      </w:r>
      <w:r w:rsidRPr="00CA47B5">
        <w:rPr>
          <w:b/>
        </w:rPr>
        <w:t>kutak megszüntetése (eltömedékelése)</w:t>
      </w:r>
      <w:r>
        <w:t xml:space="preserve"> </w:t>
      </w:r>
      <w:r w:rsidRPr="00CA47B5">
        <w:rPr>
          <w:b/>
        </w:rPr>
        <w:t>is terv</w:t>
      </w:r>
      <w:r>
        <w:t xml:space="preserve"> és engedély köteles, az engedély nélküli illetve a szakszerűtlen tömedékelés vízgazdálkodási bírságot vonhat maga után.</w:t>
      </w:r>
    </w:p>
    <w:p w:rsidR="00CA47B5" w:rsidRDefault="00CA47B5" w:rsidP="00CA47B5">
      <w:pPr>
        <w:ind w:left="45"/>
        <w:jc w:val="both"/>
      </w:pPr>
      <w:r>
        <w:t xml:space="preserve"> Amennyiben a feltételek ismeretében fennmaradási engedélyezési kérelem benyújtása mellett dönt, az adatlap megtalálható jelen tájékoztatóval azonos weboldalon. Kérem tájékoztatásom szíves tudomásul vételét.</w:t>
      </w:r>
    </w:p>
    <w:p w:rsidR="00CA47B5" w:rsidRDefault="00CA47B5" w:rsidP="00CA47B5">
      <w:pPr>
        <w:ind w:left="45"/>
        <w:jc w:val="both"/>
      </w:pPr>
      <w:r>
        <w:t xml:space="preserve"> Tarpa 2018. november 8. </w:t>
      </w:r>
    </w:p>
    <w:p w:rsidR="00CA47B5" w:rsidRDefault="00CA47B5" w:rsidP="00CA47B5">
      <w:pPr>
        <w:ind w:left="45"/>
        <w:jc w:val="right"/>
      </w:pPr>
      <w:r>
        <w:t xml:space="preserve">Vassné Szűcs </w:t>
      </w:r>
      <w:proofErr w:type="gramStart"/>
      <w:r>
        <w:t xml:space="preserve">Róza  </w:t>
      </w:r>
      <w:proofErr w:type="spellStart"/>
      <w:r>
        <w:t>sk</w:t>
      </w:r>
      <w:proofErr w:type="spellEnd"/>
      <w:proofErr w:type="gramEnd"/>
      <w:r>
        <w:t>.</w:t>
      </w:r>
    </w:p>
    <w:p w:rsidR="00CA47B5" w:rsidRDefault="00CA47B5" w:rsidP="00CA47B5">
      <w:pPr>
        <w:ind w:left="45"/>
        <w:jc w:val="center"/>
      </w:pPr>
      <w:r>
        <w:t xml:space="preserve">                                                                                                                                                  </w:t>
      </w:r>
      <w:proofErr w:type="gramStart"/>
      <w:r>
        <w:t>jegyző</w:t>
      </w:r>
      <w:proofErr w:type="gramEnd"/>
      <w:r>
        <w:t xml:space="preserve"> </w:t>
      </w:r>
    </w:p>
    <w:p w:rsidR="00E638A2" w:rsidRDefault="00CA47B5" w:rsidP="00CA47B5">
      <w:pPr>
        <w:ind w:left="45"/>
        <w:jc w:val="both"/>
      </w:pPr>
      <w:r>
        <w:t xml:space="preserve">Melléklet: BM Országos Katasztrófavédelmi Igazgatóság Tájékoztatója, mely további információkat nyújt a 2018. január 1. napját megelőzően engedély nélkül létesített víz kivételt biztosító </w:t>
      </w:r>
      <w:proofErr w:type="spellStart"/>
      <w:r>
        <w:t>vízilétesítmények</w:t>
      </w:r>
      <w:proofErr w:type="spellEnd"/>
      <w:r>
        <w:t>, vízjogi fennmaradási, engedélyezési eljárásáról.</w:t>
      </w:r>
    </w:p>
    <w:sectPr w:rsidR="00E638A2" w:rsidSect="00E63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6FFD"/>
    <w:multiLevelType w:val="hybridMultilevel"/>
    <w:tmpl w:val="A5C0362A"/>
    <w:lvl w:ilvl="0" w:tplc="E3D283AA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A47B5"/>
    <w:rsid w:val="00191127"/>
    <w:rsid w:val="003D7573"/>
    <w:rsid w:val="00CA47B5"/>
    <w:rsid w:val="00E638A2"/>
    <w:rsid w:val="00FB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8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4795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Könyvtáros</cp:lastModifiedBy>
  <cp:revision>2</cp:revision>
  <cp:lastPrinted>2018-11-08T12:04:00Z</cp:lastPrinted>
  <dcterms:created xsi:type="dcterms:W3CDTF">2018-11-08T12:04:00Z</dcterms:created>
  <dcterms:modified xsi:type="dcterms:W3CDTF">2018-11-08T12:04:00Z</dcterms:modified>
</cp:coreProperties>
</file>